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ind w:left="0" w:right="0" w:firstLine="0"/>
        <w:jc w:val="left"/>
        <w:rPr>
          <w:rFonts w:ascii="Arial" w:hAnsi="Arial"/>
          <w:sz w:val="18"/>
          <w:szCs w:val="18"/>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both"/>
        <w:rPr>
          <w:rFonts w:ascii="Times New Roman" w:hAnsi="Times New Roman"/>
          <w:sz w:val="16"/>
          <w:szCs w:val="16"/>
          <w:u w:color="000000"/>
          <w:rtl w:val="0"/>
          <w:lang w:val="it-IT"/>
        </w:rPr>
      </w:pPr>
      <w:r>
        <w:rPr>
          <w:rFonts w:ascii="Times New Roman" w:hAnsi="Times New Roman"/>
          <w:sz w:val="24"/>
          <w:szCs w:val="24"/>
          <w:u w:color="000000"/>
          <w:rtl w:val="0"/>
          <w:lang w:val="it-IT"/>
        </w:rPr>
        <w:drawing>
          <wp:inline distT="0" distB="0" distL="0" distR="0">
            <wp:extent cx="6119930" cy="1085624"/>
            <wp:effectExtent l="0" t="0" r="0" b="0"/>
            <wp:docPr id="1073741825" name="officeArt object"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testo&#10;&#10;Descrizione generata automaticamente" descr="Immagine che contiene testoDescrizione generata automaticamente"/>
                    <pic:cNvPicPr>
                      <a:picLocks noChangeAspect="1"/>
                    </pic:cNvPicPr>
                  </pic:nvPicPr>
                  <pic:blipFill>
                    <a:blip r:embed="rId4">
                      <a:extLst/>
                    </a:blip>
                    <a:stretch>
                      <a:fillRect/>
                    </a:stretch>
                  </pic:blipFill>
                  <pic:spPr>
                    <a:xfrm>
                      <a:off x="0" y="0"/>
                      <a:ext cx="6119930" cy="1085624"/>
                    </a:xfrm>
                    <a:prstGeom prst="rect">
                      <a:avLst/>
                    </a:prstGeom>
                    <a:ln w="12700" cap="flat">
                      <a:noFill/>
                      <a:miter lim="400000"/>
                    </a:ln>
                    <a:effectLst/>
                  </pic:spPr>
                </pic:pic>
              </a:graphicData>
            </a:graphic>
          </wp:inline>
        </w:drawing>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both"/>
        <w:rPr>
          <w:rFonts w:ascii="Corbel" w:cs="Corbel" w:hAnsi="Corbel" w:eastAsia="Corbel"/>
          <w:outline w:val="0"/>
          <w:color w:val="000000"/>
          <w:sz w:val="16"/>
          <w:szCs w:val="16"/>
          <w:u w:color="000000"/>
          <w:rtl w:val="0"/>
          <w:lang w:val="it-IT"/>
          <w14:textFill>
            <w14:solidFill>
              <w14:srgbClr w14:val="000000"/>
            </w14:solidFill>
          </w14:textFill>
        </w:rPr>
      </w:pPr>
      <w:r>
        <w:rPr>
          <w:rFonts w:ascii="Corbel" w:cs="Corbel" w:hAnsi="Corbel" w:eastAsia="Corbel"/>
          <w:outline w:val="0"/>
          <w:color w:val="000000"/>
          <w:sz w:val="16"/>
          <w:szCs w:val="16"/>
          <w:u w:color="000000"/>
          <w:rtl w:val="0"/>
          <w:lang w:val="it-IT"/>
          <w14:textFill>
            <w14:solidFill>
              <w14:srgbClr w14:val="000000"/>
            </w14:solidFill>
          </w14:textFill>
        </w:rPr>
        <w:t xml:space="preserve">                                                                                                                                </w:t>
      </w:r>
    </w:p>
    <w:p>
      <w:pPr>
        <w:pStyle w:val="Di default"/>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b w:val="1"/>
          <w:bCs w:val="1"/>
          <w:i w:val="1"/>
          <w:iCs w:val="1"/>
          <w:u w:color="000000"/>
          <w:rtl w:val="0"/>
          <w:lang w:val="it-IT"/>
        </w:rPr>
      </w:pPr>
    </w:p>
    <w:p>
      <w:pPr>
        <w:pStyle w:val="Di default"/>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i w:val="1"/>
          <w:iCs w:val="1"/>
          <w:sz w:val="24"/>
          <w:szCs w:val="24"/>
          <w:u w:color="000000"/>
          <w:rtl w:val="0"/>
          <w:lang w:val="it-IT"/>
          <w14:textOutline w14:w="12700" w14:cap="flat">
            <w14:noFill/>
            <w14:miter w14:lim="400000"/>
          </w14:textOutline>
        </w:rPr>
      </w:pPr>
      <w:r>
        <w:rPr>
          <w:rFonts w:ascii="Calibri" w:cs="Calibri" w:hAnsi="Calibri" w:eastAsia="Calibri"/>
          <w:b w:val="1"/>
          <w:bCs w:val="1"/>
          <w:i w:val="1"/>
          <w:iCs w:val="1"/>
          <w:sz w:val="24"/>
          <w:szCs w:val="24"/>
          <w:u w:color="000000"/>
          <w:rtl w:val="0"/>
          <w:lang w:val="it-IT"/>
        </w:rPr>
        <w:t>OGGETTO: DICHIARAZIONE DI INSUSSISTENZA CAUSE OSTATIVE PER IL RUOLO DI ESPER</w:t>
      </w:r>
      <w:r>
        <w:rPr>
          <w:rFonts w:ascii="Calibri" w:cs="Calibri" w:hAnsi="Calibri" w:eastAsia="Calibri"/>
          <w:b w:val="1"/>
          <w:bCs w:val="1"/>
          <w:i w:val="1"/>
          <w:iCs w:val="1"/>
          <w:sz w:val="24"/>
          <w:szCs w:val="24"/>
          <w:u w:color="000000"/>
          <w:rtl w:val="0"/>
          <w:lang w:val="it-IT"/>
        </w:rPr>
        <w:t xml:space="preserve">TO A VALERE SU </w:t>
      </w:r>
      <w:r>
        <w:rPr>
          <w:rFonts w:ascii="Calibri" w:cs="Calibri" w:hAnsi="Calibri" w:eastAsia="Calibri"/>
          <w:b w:val="1"/>
          <w:bCs w:val="1"/>
          <w:i w:val="1"/>
          <w:iCs w:val="1"/>
          <w:sz w:val="24"/>
          <w:szCs w:val="24"/>
          <w:u w:color="000000"/>
          <w:rtl w:val="0"/>
          <w:lang w:val="it-IT"/>
          <w14:textOutline w14:w="12700" w14:cap="flat">
            <w14:noFill/>
            <w14:miter w14:lim="400000"/>
          </w14:textOutline>
        </w:rPr>
        <w:t xml:space="preserve">AVVISO INTEGRATO RIVOLTO A FIGURE PROFESSIONALI INTERNE ESPERTI DA IMPIEGARE NEI PERCORSI PER PICCOLI GRUPPO DA CONTRATTUALIZZARE AI SENSI DEL CCNL </w:t>
      </w:r>
      <w:r>
        <w:rPr>
          <w:rFonts w:ascii="Calibri" w:cs="Calibri" w:hAnsi="Calibri" w:eastAsia="Calibri"/>
          <w:i w:val="1"/>
          <w:iCs w:val="1"/>
          <w:sz w:val="24"/>
          <w:szCs w:val="24"/>
          <w:u w:color="000000"/>
          <w:rtl w:val="0"/>
          <w:lang w:val="it-IT"/>
          <w14:textOutline w14:w="12700" w14:cap="flat">
            <w14:noFill/>
            <w14:miter w14:lim="400000"/>
          </w14:textOutline>
        </w:rPr>
        <w:t>Potenziamento dell</w:t>
      </w:r>
      <w:r>
        <w:rPr>
          <w:rFonts w:ascii="Calibri" w:cs="Calibri" w:hAnsi="Calibri" w:eastAsia="Calibri" w:hint="default"/>
          <w:i w:val="1"/>
          <w:iCs w:val="1"/>
          <w:sz w:val="24"/>
          <w:szCs w:val="24"/>
          <w:u w:color="000000"/>
          <w:rtl w:val="0"/>
          <w:lang w:val="it-IT"/>
          <w14:textOutline w14:w="12700" w14:cap="flat">
            <w14:noFill/>
            <w14:miter w14:lim="400000"/>
          </w14:textOutline>
        </w:rPr>
        <w:t>’</w:t>
      </w:r>
      <w:r>
        <w:rPr>
          <w:rFonts w:ascii="Calibri" w:cs="Calibri" w:hAnsi="Calibri" w:eastAsia="Calibri"/>
          <w:i w:val="1"/>
          <w:iCs w:val="1"/>
          <w:sz w:val="24"/>
          <w:szCs w:val="24"/>
          <w:u w:color="000000"/>
          <w:rtl w:val="0"/>
          <w:lang w:val="it-IT"/>
          <w14:textOutline w14:w="12700" w14:cap="flat">
            <w14:noFill/>
            <w14:miter w14:lim="400000"/>
          </w14:textOutline>
        </w:rPr>
        <w:t>offerta dei servizi di istruzione: dagli asili nido alle Universit</w:t>
      </w:r>
      <w:r>
        <w:rPr>
          <w:rFonts w:ascii="Calibri" w:cs="Calibri" w:hAnsi="Calibri" w:eastAsia="Calibri" w:hint="default"/>
          <w:i w:val="1"/>
          <w:iCs w:val="1"/>
          <w:sz w:val="24"/>
          <w:szCs w:val="24"/>
          <w:u w:color="000000"/>
          <w:rtl w:val="0"/>
          <w:lang w:val="it-IT"/>
          <w14:textOutline w14:w="12700" w14:cap="flat">
            <w14:noFill/>
            <w14:miter w14:lim="400000"/>
          </w14:textOutline>
        </w:rPr>
        <w:t>à</w:t>
      </w:r>
    </w:p>
    <w:p>
      <w:pPr>
        <w:pStyle w:val="Corpo"/>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i w:val="1"/>
          <w:iCs w:val="1"/>
          <w:sz w:val="24"/>
          <w:szCs w:val="24"/>
          <w:u w:color="000000"/>
          <w:rtl w:val="0"/>
          <w:lang w:val="it-IT"/>
          <w14:textOutline w14:w="12700" w14:cap="flat">
            <w14:noFill/>
            <w14:miter w14:lim="400000"/>
          </w14:textOutline>
        </w:rPr>
      </w:pPr>
      <w:bookmarkStart w:name="_Hlk182473947" w:id="0"/>
      <w:r>
        <w:rPr>
          <w:rFonts w:ascii="Calibri" w:cs="Calibri" w:hAnsi="Calibri" w:eastAsia="Calibri"/>
          <w:i w:val="1"/>
          <w:iCs w:val="1"/>
          <w:sz w:val="24"/>
          <w:szCs w:val="24"/>
          <w:u w:color="000000"/>
          <w:rtl w:val="0"/>
          <w:lang w:val="it-IT"/>
          <w14:textOutline w14:w="12700" w14:cap="flat">
            <w14:noFill/>
            <w14:miter w14:lim="400000"/>
          </w14:textOutline>
        </w:rPr>
        <w:t>Investimento 1.4: Intervento straordinario finalizzato alla riduzione dei divari territoriali nelle scuole secondarie di primo e di secondo grado e alla lotta alla dispersione scolastica</w:t>
      </w:r>
    </w:p>
    <w:p>
      <w:pPr>
        <w:pStyle w:val="Corpo"/>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i w:val="1"/>
          <w:iCs w:val="1"/>
          <w:sz w:val="24"/>
          <w:szCs w:val="24"/>
          <w:u w:color="000000"/>
          <w:rtl w:val="0"/>
          <w:lang w:val="it-IT"/>
          <w14:textOutline w14:w="12700" w14:cap="flat">
            <w14:noFill/>
            <w14:miter w14:lim="400000"/>
          </w14:textOutline>
        </w:rPr>
      </w:pPr>
      <w:r>
        <w:rPr>
          <w:rFonts w:ascii="Calibri" w:cs="Calibri" w:hAnsi="Calibri" w:eastAsia="Calibri"/>
          <w:i w:val="1"/>
          <w:iCs w:val="1"/>
          <w:sz w:val="24"/>
          <w:szCs w:val="24"/>
          <w:u w:color="000000"/>
          <w:rtl w:val="0"/>
          <w:lang w:val="it-IT"/>
          <w14:textOutline w14:w="12700" w14:cap="flat">
            <w14:noFill/>
            <w14:miter w14:lim="400000"/>
          </w14:textOutline>
        </w:rPr>
        <w:t>Interventi di tutoraggio e formazione per la riduzione dei divari negli apprendimenti e il contrasto alla dispersione scolastica (D.M. 2 febbraio 2024, n. 19)</w:t>
      </w:r>
      <w:bookmarkEnd w:id="0"/>
    </w:p>
    <w:p>
      <w:pPr>
        <w:pStyle w:val="Corpo"/>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i w:val="1"/>
          <w:iCs w:val="1"/>
          <w:sz w:val="24"/>
          <w:szCs w:val="24"/>
          <w:u w:color="000000"/>
          <w:rtl w:val="0"/>
          <w:lang w:val="it-IT"/>
          <w14:textOutline w14:w="12700" w14:cap="flat">
            <w14:noFill/>
            <w14:miter w14:lim="400000"/>
          </w14:textOutline>
        </w:rPr>
      </w:pPr>
      <w:r>
        <w:rPr>
          <w:rFonts w:ascii="Calibri" w:cs="Calibri" w:hAnsi="Calibri" w:eastAsia="Calibri"/>
          <w:i w:val="1"/>
          <w:iCs w:val="1"/>
          <w:sz w:val="24"/>
          <w:szCs w:val="24"/>
          <w:u w:color="000000"/>
          <w:rtl w:val="0"/>
          <w:lang w:val="it-IT"/>
          <w14:textOutline w14:w="12700" w14:cap="flat">
            <w14:noFill/>
            <w14:miter w14:lim="400000"/>
          </w14:textOutline>
        </w:rPr>
        <w:t>UN PONTE PER IL FUTURO: SUPERARE I DIVARI PER IL SUCCESSO SCOLASTICO</w:t>
      </w:r>
    </w:p>
    <w:p>
      <w:pPr>
        <w:pStyle w:val="Corpo"/>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Calibri" w:cs="Calibri" w:hAnsi="Calibri" w:eastAsia="Calibri"/>
          <w:i w:val="1"/>
          <w:iCs w:val="1"/>
          <w:sz w:val="24"/>
          <w:szCs w:val="24"/>
          <w:u w:color="000000"/>
          <w:rtl w:val="0"/>
          <w:lang w:val="it-IT"/>
          <w14:textOutline w14:w="12700" w14:cap="flat">
            <w14:noFill/>
            <w14:miter w14:lim="400000"/>
          </w14:textOutline>
        </w:rPr>
      </w:pPr>
      <w:r>
        <w:rPr>
          <w:rFonts w:ascii="Calibri" w:cs="Calibri" w:hAnsi="Calibri" w:eastAsia="Calibri"/>
          <w:i w:val="1"/>
          <w:iCs w:val="1"/>
          <w:sz w:val="24"/>
          <w:szCs w:val="24"/>
          <w:u w:color="000000"/>
          <w:rtl w:val="0"/>
          <w:lang w:val="it-IT"/>
          <w14:textOutline w14:w="12700" w14:cap="flat">
            <w14:noFill/>
            <w14:miter w14:lim="400000"/>
          </w14:textOutline>
        </w:rPr>
        <w:t>CNP:M4C1I1.4-2024-1322-P-48108</w:t>
      </w:r>
    </w:p>
    <w:p>
      <w:pPr>
        <w:pStyle w:val="Corpo"/>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Times New Roman" w:cs="Times New Roman" w:hAnsi="Times New Roman" w:eastAsia="Times New Roman"/>
          <w:sz w:val="20"/>
          <w:szCs w:val="20"/>
          <w:u w:color="000000"/>
          <w:rtl w:val="0"/>
          <w:lang w:val="it-IT"/>
          <w14:textOutline w14:w="12700" w14:cap="flat">
            <w14:noFill/>
            <w14:miter w14:lim="400000"/>
          </w14:textOutline>
        </w:rPr>
      </w:pPr>
      <w:r>
        <w:rPr>
          <w:rFonts w:ascii="Calibri" w:cs="Calibri" w:hAnsi="Calibri" w:eastAsia="Calibri"/>
          <w:i w:val="1"/>
          <w:iCs w:val="1"/>
          <w:sz w:val="24"/>
          <w:szCs w:val="24"/>
          <w:u w:color="000000"/>
          <w:rtl w:val="0"/>
          <w:lang w:val="it-IT"/>
          <w14:textOutline w14:w="12700" w14:cap="flat">
            <w14:noFill/>
            <w14:miter w14:lim="400000"/>
          </w14:textOutline>
        </w:rPr>
        <w:t>CUP: I44D21001010006</w:t>
      </w:r>
    </w:p>
    <w:p>
      <w:pPr>
        <w:pStyle w:val="Di default"/>
        <w:widowControl w:val="0"/>
        <w:tabs>
          <w:tab w:val="left" w:pos="1733"/>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284" w:firstLine="0"/>
        <w:jc w:val="left"/>
        <w:rPr>
          <w:rFonts w:ascii="Times New Roman" w:cs="Times New Roman" w:hAnsi="Times New Roman" w:eastAsia="Times New Roman"/>
          <w:sz w:val="20"/>
          <w:szCs w:val="20"/>
          <w:u w:color="000000"/>
          <w:rtl w:val="0"/>
          <w:lang w:val="it-IT"/>
        </w:rPr>
      </w:pP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center"/>
        <w:outlineLvl w:val="5"/>
        <w:rPr>
          <w:rFonts w:ascii="Calibri" w:cs="Calibri" w:hAnsi="Calibri" w:eastAsia="Calibri"/>
          <w:b w:val="1"/>
          <w:bCs w:val="1"/>
          <w:sz w:val="24"/>
          <w:szCs w:val="24"/>
          <w:u w:color="000000"/>
          <w:rtl w:val="0"/>
          <w:lang w:val="it-IT"/>
        </w:rPr>
      </w:pP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sz w:val="22"/>
          <w:szCs w:val="22"/>
          <w:u w:color="000000"/>
          <w:rtl w:val="0"/>
          <w:lang w:val="it-IT"/>
        </w:rPr>
      </w:pPr>
      <w:r>
        <w:rPr>
          <w:rFonts w:ascii="Calibri" w:cs="Calibri" w:hAnsi="Calibri" w:eastAsia="Calibri"/>
          <w:b w:val="1"/>
          <w:bCs w:val="1"/>
          <w:sz w:val="22"/>
          <w:szCs w:val="22"/>
          <w:u w:color="000000"/>
          <w:rtl w:val="0"/>
          <w:lang w:val="it-IT"/>
        </w:rPr>
        <w:t>Il sottoscritto __________________________________</w:t>
      </w:r>
      <w:r>
        <w:rPr>
          <w:rFonts w:ascii="Times New Roman" w:hAnsi="Times New Roman"/>
          <w:sz w:val="24"/>
          <w:szCs w:val="24"/>
          <w:u w:color="000000"/>
          <w:rtl w:val="0"/>
          <w:lang w:val="it-IT"/>
        </w:rPr>
        <w:t xml:space="preserve"> </w:t>
      </w: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u w:color="000000"/>
          <w:rtl w:val="0"/>
          <w:lang w:val="it-IT"/>
        </w:rPr>
      </w:pP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sz w:val="22"/>
          <w:szCs w:val="22"/>
          <w:u w:color="000000"/>
          <w:rtl w:val="0"/>
          <w:lang w:val="it-IT"/>
        </w:rPr>
      </w:pPr>
      <w:r>
        <w:rPr>
          <w:rFonts w:ascii="Calibri" w:cs="Calibri" w:hAnsi="Calibri" w:eastAsia="Calibri"/>
          <w:b w:val="1"/>
          <w:bCs w:val="1"/>
          <w:sz w:val="22"/>
          <w:szCs w:val="22"/>
          <w:u w:color="000000"/>
          <w:rtl w:val="0"/>
          <w:lang w:val="it-IT"/>
        </w:rPr>
        <w:t xml:space="preserve"> Nato a _______________ il______________ residente a_____________ Provincia di _________</w:t>
      </w: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u w:color="000000"/>
          <w:rtl w:val="0"/>
          <w:lang w:val="it-IT"/>
        </w:rPr>
      </w:pP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sz w:val="22"/>
          <w:szCs w:val="22"/>
          <w:u w:color="000000"/>
          <w:rtl w:val="0"/>
          <w:lang w:val="it-IT"/>
        </w:rPr>
      </w:pPr>
      <w:r>
        <w:rPr>
          <w:rFonts w:ascii="Calibri" w:cs="Calibri" w:hAnsi="Calibri" w:eastAsia="Calibri"/>
          <w:b w:val="1"/>
          <w:bCs w:val="1"/>
          <w:sz w:val="22"/>
          <w:szCs w:val="22"/>
          <w:u w:color="000000"/>
          <w:rtl w:val="0"/>
          <w:lang w:val="it-IT"/>
        </w:rPr>
        <w:t xml:space="preserve"> Via________________________________________________ Codice Fiscale __________________ </w:t>
      </w: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u w:color="000000"/>
          <w:rtl w:val="0"/>
          <w:lang w:val="it-IT"/>
        </w:rPr>
      </w:pP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b w:val="1"/>
          <w:bCs w:val="1"/>
          <w:sz w:val="22"/>
          <w:szCs w:val="22"/>
          <w:u w:color="000000"/>
          <w:rtl w:val="0"/>
          <w:lang w:val="it-IT"/>
        </w:rPr>
      </w:pPr>
      <w:r>
        <w:rPr>
          <w:rFonts w:ascii="Calibri" w:cs="Calibri" w:hAnsi="Calibri" w:eastAsia="Calibri"/>
          <w:b w:val="1"/>
          <w:bCs w:val="1"/>
          <w:sz w:val="22"/>
          <w:szCs w:val="22"/>
          <w:u w:color="000000"/>
          <w:rtl w:val="0"/>
          <w:lang w:val="it-IT"/>
        </w:rPr>
        <w:t>Partecipante alla selezione in qualit</w:t>
      </w:r>
      <w:r>
        <w:rPr>
          <w:rFonts w:ascii="Calibri" w:cs="Calibri" w:hAnsi="Calibri" w:eastAsia="Calibri" w:hint="default"/>
          <w:b w:val="1"/>
          <w:bCs w:val="1"/>
          <w:sz w:val="22"/>
          <w:szCs w:val="22"/>
          <w:u w:color="000000"/>
          <w:rtl w:val="0"/>
          <w:lang w:val="it-IT"/>
        </w:rPr>
        <w:t xml:space="preserve">à </w:t>
      </w:r>
      <w:r>
        <w:rPr>
          <w:rFonts w:ascii="Calibri" w:cs="Calibri" w:hAnsi="Calibri" w:eastAsia="Calibri"/>
          <w:b w:val="1"/>
          <w:bCs w:val="1"/>
          <w:sz w:val="22"/>
          <w:szCs w:val="22"/>
          <w:u w:color="000000"/>
          <w:rtl w:val="0"/>
          <w:lang w:val="it-IT"/>
        </w:rPr>
        <w:t>di ______________________________ nel progetto di cui in oggetto</w:t>
      </w:r>
    </w:p>
    <w:p>
      <w:pPr>
        <w:pStyle w:val="Di default"/>
        <w:keepNext w:val="1"/>
        <w:keepLines w:val="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outlineLvl w:val="5"/>
        <w:rPr>
          <w:rFonts w:ascii="Calibri" w:cs="Calibri" w:hAnsi="Calibri" w:eastAsia="Calibri"/>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center"/>
        <w:outlineLvl w:val="0"/>
        <w:rPr>
          <w:rFonts w:ascii="Times New Roman" w:cs="Times New Roman" w:hAnsi="Times New Roman" w:eastAsia="Times New Roman"/>
          <w:b w:val="1"/>
          <w:bCs w:val="1"/>
          <w:sz w:val="24"/>
          <w:szCs w:val="24"/>
          <w:u w:color="000000"/>
          <w:rtl w:val="0"/>
          <w:lang w:val="it-IT"/>
        </w:rPr>
      </w:pPr>
      <w:r>
        <w:rPr>
          <w:rFonts w:ascii="Times New Roman" w:hAnsi="Times New Roman"/>
          <w:b w:val="1"/>
          <w:bCs w:val="1"/>
          <w:sz w:val="24"/>
          <w:szCs w:val="24"/>
          <w:u w:color="000000"/>
          <w:rtl w:val="0"/>
          <w:lang w:val="it-IT"/>
        </w:rPr>
        <w:t>DICHIARA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center"/>
        <w:outlineLvl w:val="0"/>
        <w:rPr>
          <w:rFonts w:ascii="Times New Roman" w:cs="Times New Roman" w:hAnsi="Times New Roman" w:eastAsia="Times New Roman"/>
          <w:b w:val="1"/>
          <w:bCs w:val="1"/>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both"/>
        <w:rPr>
          <w:rFonts w:ascii="Times New Roman" w:cs="Times New Roman" w:hAnsi="Times New Roman" w:eastAsia="Times New Roman"/>
          <w:b w:val="1"/>
          <w:bCs w:val="1"/>
          <w:sz w:val="24"/>
          <w:szCs w:val="24"/>
          <w:u w:color="000000"/>
          <w:rtl w:val="0"/>
          <w:lang w:val="it-IT"/>
        </w:rPr>
      </w:pPr>
      <w:r>
        <w:rPr>
          <w:rFonts w:ascii="Times New Roman" w:hAnsi="Times New Roman"/>
          <w:b w:val="1"/>
          <w:bCs w:val="1"/>
          <w:sz w:val="24"/>
          <w:szCs w:val="24"/>
          <w:u w:color="000000"/>
          <w:rtl w:val="0"/>
          <w:lang w:val="it-IT"/>
        </w:rPr>
        <w:t>ai sensi dell</w:t>
      </w:r>
      <w:r>
        <w:rPr>
          <w:rFonts w:ascii="Times New Roman" w:hAnsi="Times New Roman" w:hint="default"/>
          <w:b w:val="1"/>
          <w:bCs w:val="1"/>
          <w:sz w:val="24"/>
          <w:szCs w:val="24"/>
          <w:u w:color="000000"/>
          <w:rtl w:val="0"/>
          <w:lang w:val="it-IT"/>
        </w:rPr>
        <w:t>’</w:t>
      </w:r>
      <w:r>
        <w:rPr>
          <w:rFonts w:ascii="Times New Roman" w:hAnsi="Times New Roman"/>
          <w:b w:val="1"/>
          <w:bCs w:val="1"/>
          <w:sz w:val="24"/>
          <w:szCs w:val="24"/>
          <w:u w:color="000000"/>
          <w:rtl w:val="0"/>
          <w:lang w:val="it-IT"/>
        </w:rPr>
        <w:t>art. 75 del d.P.R. n. 445 del 28 dicembre 2000 consapevole degli artt. 46 e 47 del d.P.R. n. 445 del 28 dicembre 2000: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0" w:right="0" w:firstLine="0"/>
        <w:jc w:val="both"/>
        <w:rPr>
          <w:rFonts w:ascii="Times New Roman" w:cs="Times New Roman" w:hAnsi="Times New Roman" w:eastAsia="Times New Roman"/>
          <w:b w:val="1"/>
          <w:bCs w:val="1"/>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non trovarsi in situazione di incompatibilit</w:t>
      </w:r>
      <w:r>
        <w:rPr>
          <w:rFonts w:ascii="Times New Roman" w:hAnsi="Times New Roman" w:hint="default"/>
          <w:sz w:val="24"/>
          <w:szCs w:val="24"/>
          <w:u w:color="000000"/>
          <w:rtl w:val="0"/>
          <w:lang w:val="it-IT"/>
        </w:rPr>
        <w:t>à</w:t>
      </w:r>
      <w:r>
        <w:rPr>
          <w:rFonts w:ascii="Times New Roman" w:hAnsi="Times New Roman"/>
          <w:sz w:val="24"/>
          <w:szCs w:val="24"/>
          <w:u w:color="000000"/>
          <w:rtl w:val="0"/>
          <w:lang w:val="it-IT"/>
        </w:rPr>
        <w:t>, ai sensi di quanto previsto dal d.lgs. n. 39/2013 e dall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 xml:space="preserve">art. 53, del d.lgs. n. 165/2001;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720" w:right="0" w:firstLine="0"/>
        <w:jc w:val="both"/>
        <w:rPr>
          <w:rFonts w:ascii="Times New Roman" w:cs="Times New Roman" w:hAnsi="Times New Roman" w:eastAsia="Times New Roman"/>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 xml:space="preserve">di non avere, direttamente o indirettamente, un interesse finanziario, economico o altro interesse personale nel procedimento in esame ai sensi e per gli effetti di quanto  </w:t>
      </w:r>
    </w:p>
    <w:p>
      <w:pPr>
        <w:pStyle w:val="Di default"/>
        <w:numPr>
          <w:ilvl w:val="0"/>
          <w:numId w:val="4"/>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non coinvolge interessi propri;</w:t>
      </w:r>
    </w:p>
    <w:p>
      <w:pPr>
        <w:pStyle w:val="Di default"/>
        <w:numPr>
          <w:ilvl w:val="0"/>
          <w:numId w:val="4"/>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non coinvolge interessi di parenti, affini entro il secondo grado, del coniuge o di conviventi, oppure di persone con le quali abbia rapporti di frequentazione abituale;</w:t>
      </w:r>
    </w:p>
    <w:p>
      <w:pPr>
        <w:pStyle w:val="Di default"/>
        <w:numPr>
          <w:ilvl w:val="0"/>
          <w:numId w:val="4"/>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non coinvolge interessi di soggetti od organizzazioni con cui egli o il coniuge abbia causa pendente o grave inimicizia o rapporti di credito o debito significativi;</w:t>
      </w:r>
    </w:p>
    <w:p>
      <w:pPr>
        <w:pStyle w:val="Di default"/>
        <w:numPr>
          <w:ilvl w:val="0"/>
          <w:numId w:val="4"/>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non coinvolge interessi di soggetti od organizzazioni di cui sia tutore, curatore, procuratore o agente, titolare effettivo, ovvero di enti, associazioni anche non riconosciute, comitati, societ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o stabilimenti di cui sia amministratore o gerente o dirigente;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1068" w:right="0" w:firstLine="0"/>
        <w:jc w:val="both"/>
        <w:rPr>
          <w:rFonts w:ascii="Times New Roman" w:cs="Times New Roman" w:hAnsi="Times New Roman" w:eastAsia="Times New Roman"/>
          <w:sz w:val="24"/>
          <w:szCs w:val="24"/>
          <w:u w:color="000000"/>
          <w:rtl w:val="0"/>
          <w:lang w:val="it-IT"/>
        </w:rPr>
      </w:pPr>
    </w:p>
    <w:p>
      <w:pPr>
        <w:pStyle w:val="Di default"/>
        <w:numPr>
          <w:ilvl w:val="0"/>
          <w:numId w:val="5"/>
        </w:numPr>
        <w:spacing w:after="120" w:line="276" w:lineRule="auto"/>
        <w:jc w:val="both"/>
        <w:rPr>
          <w:rFonts w:ascii="Times New Roman" w:hAnsi="Times New Roman"/>
          <w:sz w:val="24"/>
          <w:szCs w:val="24"/>
          <w:u w:color="000000"/>
          <w:lang w:val="it-IT"/>
        </w:rPr>
      </w:pPr>
      <w:r>
        <w:rPr>
          <w:rFonts w:ascii="Times New Roman" w:hAnsi="Times New Roman"/>
          <w:sz w:val="24"/>
          <w:szCs w:val="24"/>
          <w:u w:color="000000"/>
          <w:rtl w:val="0"/>
          <w:lang w:val="it-IT"/>
        </w:rPr>
        <w:t>che non sussistono diverse ragioni di opportunit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che si frappongano al conferimento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incarico in questione;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120" w:line="276" w:lineRule="auto"/>
        <w:ind w:left="720" w:right="0" w:firstLine="0"/>
        <w:jc w:val="both"/>
        <w:rPr>
          <w:rFonts w:ascii="Times New Roman" w:cs="Times New Roman" w:hAnsi="Times New Roman" w:eastAsia="Times New Roman"/>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di aver preso piena cognizione del D.M. 26 aprile 2022, n. 105, recante il Codice di Comportamento dei dipendenti del Ministero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istruzione e del merito;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di impegnarsi a comunicare tempestivamente 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Istituzione scolastica eventuali variazioni che dovessero intervenire nel corso dello svolgimento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incarico;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720" w:right="0" w:firstLine="0"/>
        <w:jc w:val="both"/>
        <w:rPr>
          <w:rFonts w:ascii="Times New Roman" w:cs="Times New Roman" w:hAnsi="Times New Roman" w:eastAsia="Times New Roman"/>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di impegnarsi altres</w:t>
      </w:r>
      <w:r>
        <w:rPr>
          <w:rFonts w:ascii="Times New Roman" w:hAnsi="Times New Roman" w:hint="default"/>
          <w:sz w:val="24"/>
          <w:szCs w:val="24"/>
          <w:u w:color="000000"/>
          <w:rtl w:val="0"/>
          <w:lang w:val="it-IT"/>
        </w:rPr>
        <w:t xml:space="preserve">ì </w:t>
      </w:r>
      <w:r>
        <w:rPr>
          <w:rFonts w:ascii="Times New Roman" w:hAnsi="Times New Roman"/>
          <w:sz w:val="24"/>
          <w:szCs w:val="24"/>
          <w:u w:color="000000"/>
          <w:rtl w:val="0"/>
          <w:lang w:val="it-IT"/>
        </w:rPr>
        <w:t>a comunicare 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Istituzione scolastica qualsiasi altra circostanza sopravvenuta di carattere ostativo rispetto all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espletamento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incarico;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708" w:right="0" w:firstLine="0"/>
        <w:jc w:val="left"/>
        <w:rPr>
          <w:rFonts w:ascii="Times New Roman" w:cs="Times New Roman" w:hAnsi="Times New Roman" w:eastAsia="Times New Roman"/>
          <w:sz w:val="24"/>
          <w:szCs w:val="24"/>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120" w:after="120"/>
        <w:ind w:left="720" w:right="0" w:firstLine="0"/>
        <w:jc w:val="both"/>
        <w:rPr>
          <w:rFonts w:ascii="Times New Roman" w:cs="Times New Roman" w:hAnsi="Times New Roman" w:eastAsia="Times New Roman"/>
          <w:sz w:val="24"/>
          <w:szCs w:val="24"/>
          <w:u w:color="000000"/>
          <w:rtl w:val="0"/>
          <w:lang w:val="it-IT"/>
        </w:rPr>
      </w:pPr>
    </w:p>
    <w:p>
      <w:pPr>
        <w:pStyle w:val="Di default"/>
        <w:numPr>
          <w:ilvl w:val="0"/>
          <w:numId w:val="2"/>
        </w:numPr>
        <w:spacing w:before="120" w:after="120"/>
        <w:jc w:val="both"/>
        <w:rPr>
          <w:rFonts w:ascii="Times New Roman" w:hAnsi="Times New Roman"/>
          <w:sz w:val="24"/>
          <w:szCs w:val="24"/>
          <w:u w:color="000000"/>
          <w:lang w:val="it-IT"/>
        </w:rPr>
      </w:pPr>
      <w:r>
        <w:rPr>
          <w:rFonts w:ascii="Times New Roman" w:hAnsi="Times New Roman"/>
          <w:sz w:val="24"/>
          <w:szCs w:val="24"/>
          <w:u w:color="000000"/>
          <w:rtl w:val="0"/>
          <w:lang w:val="it-IT"/>
        </w:rPr>
        <w:t>di essere stato informato, ai sensi dell</w:t>
      </w:r>
      <w:r>
        <w:rPr>
          <w:rFonts w:ascii="Times New Roman" w:hAnsi="Times New Roman" w:hint="default"/>
          <w:sz w:val="24"/>
          <w:szCs w:val="24"/>
          <w:u w:color="000000"/>
          <w:rtl w:val="0"/>
          <w:lang w:val="it-IT"/>
        </w:rPr>
        <w:t>’</w:t>
      </w:r>
      <w:r>
        <w:rPr>
          <w:rFonts w:ascii="Times New Roman" w:hAnsi="Times New Roman"/>
          <w:sz w:val="24"/>
          <w:szCs w:val="24"/>
          <w:u w:color="000000"/>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Fonts w:ascii="Times New Roman" w:hAnsi="Times New Roman" w:hint="default"/>
          <w:sz w:val="24"/>
          <w:szCs w:val="24"/>
          <w:u w:color="000000"/>
          <w:rtl w:val="0"/>
          <w:lang w:val="it-IT"/>
        </w:rPr>
        <w:t xml:space="preserve">à </w:t>
      </w:r>
      <w:r>
        <w:rPr>
          <w:rFonts w:ascii="Times New Roman" w:hAnsi="Times New Roman"/>
          <w:sz w:val="24"/>
          <w:szCs w:val="24"/>
          <w:u w:color="000000"/>
          <w:rtl w:val="0"/>
          <w:lang w:val="it-IT"/>
        </w:rPr>
        <w:t>per le quali le presenti dichiarazioni vengono rese e fornisce il relativo consenso;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b w:val="1"/>
          <w:bCs w:val="1"/>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b w:val="1"/>
          <w:bCs w:val="1"/>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u w:color="000000"/>
          <w:rtl w:val="0"/>
          <w:lang w:val="it-IT"/>
        </w:rPr>
      </w:pPr>
    </w:p>
    <w:p>
      <w:pPr>
        <w:pStyle w:val="Di default"/>
        <w:tabs>
          <w:tab w:val="left" w:pos="6585"/>
          <w:tab w:val="left" w:pos="7080"/>
          <w:tab w:val="left" w:pos="7788"/>
          <w:tab w:val="left" w:pos="8496"/>
          <w:tab w:val="left" w:pos="9204"/>
        </w:tabs>
        <w:bidi w:val="0"/>
        <w:ind w:left="0" w:right="0" w:firstLine="0"/>
        <w:jc w:val="left"/>
        <w:rPr>
          <w:rFonts w:ascii="Calibri" w:cs="Calibri" w:hAnsi="Calibri" w:eastAsia="Calibri"/>
          <w:sz w:val="22"/>
          <w:szCs w:val="22"/>
          <w:u w:color="000000"/>
          <w:rtl w:val="0"/>
          <w:lang w:val="it-IT"/>
        </w:rPr>
      </w:pPr>
      <w:r>
        <w:rPr>
          <w:rFonts w:ascii="Calibri" w:cs="Calibri" w:hAnsi="Calibri" w:eastAsia="Calibri"/>
          <w:sz w:val="22"/>
          <w:szCs w:val="22"/>
          <w:u w:color="000000"/>
          <w:rtl w:val="0"/>
          <w:lang w:val="it-IT"/>
        </w:rPr>
        <w:tab/>
      </w:r>
    </w:p>
    <w:p>
      <w:pPr>
        <w:pStyle w:val="Di default"/>
        <w:tabs>
          <w:tab w:val="left" w:pos="6585"/>
          <w:tab w:val="left" w:pos="7080"/>
          <w:tab w:val="left" w:pos="7788"/>
          <w:tab w:val="left" w:pos="8496"/>
          <w:tab w:val="left" w:pos="9204"/>
        </w:tabs>
        <w:bidi w:val="0"/>
        <w:ind w:left="0" w:right="0" w:firstLine="0"/>
        <w:jc w:val="left"/>
        <w:rPr>
          <w:rFonts w:ascii="Calibri" w:cs="Calibri" w:hAnsi="Calibri" w:eastAsia="Calibri"/>
          <w:sz w:val="22"/>
          <w:szCs w:val="22"/>
          <w:u w:color="000000"/>
          <w:rtl w:val="0"/>
          <w:lang w:val="it-IT"/>
        </w:rPr>
      </w:pPr>
      <w:r>
        <w:rPr>
          <w:rFonts w:ascii="Calibri" w:cs="Calibri" w:hAnsi="Calibri" w:eastAsia="Calibri"/>
          <w:sz w:val="22"/>
          <w:szCs w:val="22"/>
          <w:u w:color="000000"/>
          <w:rtl w:val="0"/>
          <w:lang w:val="it-IT"/>
        </w:rPr>
        <w:t xml:space="preserve">                                                                                                               </w:t>
      </w:r>
      <w:r>
        <w:rPr>
          <w:rFonts w:ascii="Calibri" w:cs="Calibri" w:hAnsi="Calibri" w:eastAsia="Calibri"/>
          <w:sz w:val="22"/>
          <w:szCs w:val="22"/>
          <w:u w:color="000000"/>
          <w:rtl w:val="0"/>
          <w:lang w:val="it-IT"/>
        </w:rPr>
        <w:t xml:space="preserve">FIRMA </w:t>
      </w:r>
    </w:p>
    <w:p>
      <w:pPr>
        <w:pStyle w:val="Di default"/>
        <w:tabs>
          <w:tab w:val="left" w:pos="6585"/>
          <w:tab w:val="left" w:pos="7080"/>
          <w:tab w:val="left" w:pos="7788"/>
          <w:tab w:val="left" w:pos="8496"/>
          <w:tab w:val="left" w:pos="9204"/>
        </w:tabs>
        <w:bidi w:val="0"/>
        <w:ind w:left="0" w:right="0" w:firstLine="0"/>
        <w:jc w:val="left"/>
        <w:rPr>
          <w:rFonts w:ascii="Calibri" w:cs="Calibri" w:hAnsi="Calibri" w:eastAsia="Calibri"/>
          <w:u w:color="000000"/>
          <w:rtl w:val="0"/>
          <w:lang w:val="it-IT"/>
        </w:rPr>
      </w:pPr>
    </w:p>
    <w:p>
      <w:pPr>
        <w:pStyle w:val="Di default"/>
        <w:tabs>
          <w:tab w:val="left" w:pos="6585"/>
          <w:tab w:val="left" w:pos="7080"/>
          <w:tab w:val="left" w:pos="7788"/>
          <w:tab w:val="left" w:pos="8496"/>
          <w:tab w:val="left" w:pos="9204"/>
        </w:tabs>
        <w:bidi w:val="0"/>
        <w:ind w:left="0" w:right="0" w:firstLine="0"/>
        <w:jc w:val="left"/>
        <w:rPr>
          <w:rFonts w:ascii="Calibri" w:cs="Calibri" w:hAnsi="Calibri" w:eastAsia="Calibri"/>
          <w:sz w:val="22"/>
          <w:szCs w:val="22"/>
          <w:u w:color="000000"/>
          <w:rtl w:val="0"/>
          <w:lang w:val="it-IT"/>
        </w:rPr>
      </w:pPr>
      <w:r>
        <w:rPr>
          <w:rFonts w:ascii="Calibri" w:cs="Calibri" w:hAnsi="Calibri" w:eastAsia="Calibri"/>
          <w:sz w:val="22"/>
          <w:szCs w:val="22"/>
          <w:u w:color="000000"/>
          <w:rtl w:val="0"/>
          <w:lang w:val="it-IT"/>
        </w:rPr>
        <w:tab/>
        <w:t>__________________</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ind w:left="0" w:right="0" w:firstLine="0"/>
        <w:jc w:val="left"/>
        <w:rPr>
          <w:rFonts w:ascii="Calibri" w:cs="Calibri" w:hAnsi="Calibri" w:eastAsia="Calibri"/>
          <w:sz w:val="24"/>
          <w:szCs w:val="24"/>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ind w:left="0" w:right="0" w:firstLine="0"/>
        <w:jc w:val="left"/>
        <w:rPr>
          <w:rtl w:val="0"/>
        </w:rPr>
      </w:pPr>
      <w:r>
        <w:rPr>
          <w:rFonts w:ascii="Calibri" w:cs="Calibri" w:hAnsi="Calibri" w:eastAsia="Calibri"/>
          <w:i w:val="1"/>
          <w:iCs w:val="1"/>
          <w:u w:color="000000"/>
          <w:rtl w:val="0"/>
          <w:lang w:val="it-IT"/>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rbel">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8"/>
  </w:abstractNum>
  <w:abstractNum w:abstractNumId="1">
    <w:multiLevelType w:val="hybridMultilevel"/>
    <w:styleLink w:val="Stile importato 8"/>
    <w:lvl w:ilvl="0">
      <w:start w:val="1"/>
      <w:numFmt w:val="lowerLetter"/>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9"/>
  </w:abstractNum>
  <w:abstractNum w:abstractNumId="3">
    <w:multiLevelType w:val="hybridMultilevel"/>
    <w:styleLink w:val="Stile importato 9"/>
    <w:lvl w:ilvl="0">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Stile importato 8">
    <w:name w:val="Stile importato 8"/>
    <w:pPr>
      <w:numPr>
        <w:numId w:val="1"/>
      </w:numPr>
    </w:pPr>
  </w:style>
  <w:style w:type="numbering" w:styleId="Stile importato 9">
    <w:name w:val="Stile importato 9"/>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