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PROGETTAZIONE DIDATTICA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EDUCAZIONE CIVICA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Anno Scolastico 2024/2025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Classe V primaria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Comic Sans MS" w:cs="Comic Sans MS" w:eastAsia="Comic Sans MS" w:hAnsi="Comic Sans M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2.0" w:type="dxa"/>
        <w:jc w:val="left"/>
        <w:tblInd w:w="250.0" w:type="dxa"/>
        <w:tblLayout w:type="fixed"/>
        <w:tblLook w:val="0000"/>
      </w:tblPr>
      <w:tblGrid>
        <w:gridCol w:w="2970"/>
        <w:gridCol w:w="7832"/>
        <w:tblGridChange w:id="0">
          <w:tblGrid>
            <w:gridCol w:w="2970"/>
            <w:gridCol w:w="783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ind w:right="78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Denominazione dell’UDA interdisciplinare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Impegnarsi per il bene comune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right="73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Destinatari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ind w:right="73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(Classe e numero alunni)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Rule="auto"/>
              <w:ind w:left="101" w:firstLine="0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Traguardi di risultato e priorità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Sviluppare atteggiamenti e adottare comportamenti fondati sul rispetto di ogni persona, sulla responsabilità individuale, sulla legalità, sulla consapevolezza della appartenenza ad una comunità, sulla partecipazione e sulla solidarietà, sostenuti dalla conoscenza della Carta costituzionale, della Carta dei Diritti fondamentali dell’Unione Europea e della Dichiarazione Internazionale dei Diritti umani.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Sviluppare atteggiamenti e comportamenti responsabili volti alla tutela dell’ambiente, del decoro urbano, degli ecosistemi e delle risorse naturali per una crescita economica rispettosa dell’ambiente e per la tutela della qualità della vita. 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Sviluppare la capacità di accedere alle informazioni, alle fonti, ai contenuti digitali, in modo critico, responsabile e consapevole.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Situazioni su cui intervenire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after="0" w:line="235" w:lineRule="auto"/>
              <w:ind w:right="72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364152"/>
                <w:sz w:val="24"/>
                <w:szCs w:val="24"/>
                <w:rtl w:val="0"/>
              </w:rPr>
              <w:t xml:space="preserve">La scuola, come comunità educante, mette in atto strategie educative e didattiche che tengono contro della singolarità e complessità di ogni alunno, della sua identità, delle sue aspirazioni e attitudini. L’alunno, quale futuro cittadino del mondo, è posto al centro dell’azione educativa in tutti i suoi aspetti: cognitivi, affettivi e relazionali, favorendo il suo “star bene a scuola” anche ai fini del suo successo formativo. L'obiettivo è dunque quello di formare futuri cittadini capaci di analizzare, interpretare e valutare le informazioni, oltre a pensare in modo critico e responsabile nell’ottica che “È meglio una testa ben fatta che una testa ben piena”.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Finalità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l’educazione socio-affettiva e la conoscenza delle regole nei diversi ambienti di vita sociale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l’educazione alla cittadinanza attiva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l’educazione della salute e del benessere psicofisico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Promozione di una “coscienza green”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Promvere la conoscenza dell’economia finanziaria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Promuovere la conoscenza degli strumenti digitali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Educare all’uso consapevole, sicuro e responsabile dei mezzi di comunicazione virtuali (norme, rischi e insidie dell’ambiente virtuale)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Educare alla legalità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Obiettivi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COSTITUZIONE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Conoscere ed applicare le regole vigenti in classe e nei vari ambienti della scuola. Conoscere il principio di uguaglianza nella consapevolezza che le differenze possono rappresentare un valore quando non si trasformano in discriminazioni.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Conoscere i principali fattori di rischio dell’ambiente scolastico, adottare comportamenti idonei a salvaguardare la salute e la sicurezza proprie e altrui e contribuire alla prevenzione dei rischi.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16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Aiutare, singolarmente e in gruppo, coloro che presentino qualche difficoltà per favorire la collaborazione tra pari e l’inclusione di tutti.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SVILUPPO ECONOMICO E SOSTENIBILITÀ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Riconoscere, a partire dagli ecosistemi del proprio territorio, le trasformazioni ambientali ed urbane dovute alle azioni dell’uomo; mettere in atto comportamenti alla propria portata che riducano l’impatto negativo delle attività quotidiane sull’ambiente e sul decoro urbano.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Identificare nel proprio ambiente di vita gli elementi che costituiscono il patrimonio artistico e culturale, materiale e immateriale, anche con riferimento alle tradizioni locali, ipotizzando semplici azioni per la salvaguardia e la valorizzazione.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after="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Conoscere e spiegare il valore, la funzione e le semplici regole di uso del denaro nella vita quotidiana. Individuare e applicare nell’esperienza e in contesti quotidiani, i concetti economici di spesa, guadagno, ricavo, risparmio.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spacing w:after="160" w:line="240" w:lineRule="auto"/>
              <w:ind w:left="360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Conoscere il valore della legalità.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u w:val="single"/>
                <w:rtl w:val="0"/>
              </w:rPr>
              <w:t xml:space="preserve">CITTADINANZA DIGITALE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spacing w:after="0" w:line="240" w:lineRule="auto"/>
              <w:ind w:left="284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Interagire con strumenti di comunicazione digitale, quali tablet e computer. 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5"/>
              </w:numPr>
              <w:spacing w:after="0" w:line="240" w:lineRule="auto"/>
              <w:ind w:left="284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Conoscere e applicare semplici regole per l’utilizzo corretto di strumenti di comunicazione digitale, quali tablet e computer.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5"/>
              </w:numPr>
              <w:spacing w:after="0" w:line="240" w:lineRule="auto"/>
              <w:ind w:left="284" w:hanging="36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Conoscere semplici modalità per evitare rischi per la salute e minacce al benessere psico-fisico quando si utilizzano le tecnologie digitali. Riconoscere, evitare e contrastare le varie forme di bullismo e cyberbullismo. 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ind w:left="101" w:firstLine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Attività e metodologie previste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lezione dialogata e partecipata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lezione interattiva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didattica capovolta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brainstorming </w:t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problem solving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discussione guidata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debate</w:t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attività laboratoriali 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cooperative learning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adesione a progetti</w:t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impiego delle TIC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eventuali collaborazioni con enti extrascolastici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819"/>
                <w:tab w:val="right" w:leader="none" w:pos="9638"/>
                <w:tab w:val="left" w:leader="none" w:pos="720"/>
              </w:tabs>
              <w:spacing w:after="0" w:line="240" w:lineRule="auto"/>
              <w:ind w:left="55" w:firstLine="0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Pianificazione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Arial" w:cs="Arial" w:eastAsia="Arial" w:hAnsi="Arial"/>
                <w:color w:val="364152"/>
              </w:rPr>
            </w:pPr>
            <w:r w:rsidDel="00000000" w:rsidR="00000000" w:rsidRPr="00000000">
              <w:rPr>
                <w:rFonts w:ascii="Arial" w:cs="Arial" w:eastAsia="Arial" w:hAnsi="Arial"/>
                <w:color w:val="364152"/>
                <w:sz w:val="24"/>
                <w:szCs w:val="24"/>
                <w:rtl w:val="0"/>
              </w:rPr>
              <w:t xml:space="preserve">L'insegnamento dell'educazione civica si contraddistingue per la sua natura trasversale, superando i confini delle discipline tradizionali, con l'intento di favorire processi di interconnessione tra saperi disciplinari ed extradisciplinari</w:t>
            </w:r>
            <w:r w:rsidDel="00000000" w:rsidR="00000000" w:rsidRPr="00000000">
              <w:rPr>
                <w:rFonts w:ascii="Arial" w:cs="Arial" w:eastAsia="Arial" w:hAnsi="Arial"/>
                <w:color w:val="364152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 suoi interventi educativi sono articolati secondo tre nuclei concettuali: Costituzione, Sviluppo economico e sostenibilità, Cittadinanza digitale.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Risorse umane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(docenti e altre risorse coinvolti)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docenti di classe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eventuali esperti esterni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after="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Distribuzione monte ore per 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7570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980"/>
              <w:gridCol w:w="1180"/>
              <w:gridCol w:w="2288"/>
              <w:gridCol w:w="2122"/>
              <w:tblGridChange w:id="0">
                <w:tblGrid>
                  <w:gridCol w:w="1980"/>
                  <w:gridCol w:w="1180"/>
                  <w:gridCol w:w="2288"/>
                  <w:gridCol w:w="2122"/>
                </w:tblGrid>
              </w:tblGridChange>
            </w:tblGrid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8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Disciplina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9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Monte ore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A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Quadrimestre</w:t>
                  </w:r>
                </w:p>
              </w:tc>
              <w:tc>
                <w:tcPr/>
                <w:p w:rsidR="00000000" w:rsidDel="00000000" w:rsidP="00000000" w:rsidRDefault="00000000" w:rsidRPr="00000000" w14:paraId="0000004B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C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Attività previste</w:t>
                  </w:r>
                </w:p>
              </w:tc>
            </w:tr>
            <w:tr>
              <w:trPr>
                <w:cantSplit w:val="0"/>
                <w:trHeight w:val="1239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D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ITALIANO</w:t>
                  </w:r>
                </w:p>
                <w:p w:rsidR="00000000" w:rsidDel="00000000" w:rsidP="00000000" w:rsidRDefault="00000000" w:rsidRPr="00000000" w14:paraId="0000004E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4F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  <w:p w:rsidR="00000000" w:rsidDel="00000000" w:rsidP="00000000" w:rsidRDefault="00000000" w:rsidRPr="00000000" w14:paraId="0000005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1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2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3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STORIA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4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5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6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7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GEOGRAFIA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8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 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9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B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MATEMATICA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C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D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5E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5F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SCIENZE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1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3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INGLESE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4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3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5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6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7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TECNOLOGIA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8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4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9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A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B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ARTE E IMMAGINE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C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D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6E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6F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MUSICA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0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1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2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3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ED. FISICA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4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5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76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305" w:hRule="atLeast"/>
                <w:tblHeader w:val="0"/>
              </w:trPr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7">
                  <w:pPr>
                    <w:widowControl w:val="0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RELIGIONE/</w:t>
                    <w:br w:type="textWrapping"/>
                    <w:t xml:space="preserve">ALTERNATIVA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8">
                  <w:pPr>
                    <w:widowControl w:val="0"/>
                    <w:jc w:val="center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2</w:t>
                  </w:r>
                </w:p>
              </w:tc>
              <w:tc>
                <w:tcPr>
                  <w:shd w:fill="auto" w:val="clear"/>
                  <w:vAlign w:val="bottom"/>
                </w:tcPr>
                <w:p w:rsidR="00000000" w:rsidDel="00000000" w:rsidP="00000000" w:rsidRDefault="00000000" w:rsidRPr="00000000" w14:paraId="00000079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4"/>
                      <w:szCs w:val="24"/>
                      <w:rtl w:val="0"/>
                    </w:rPr>
                    <w:t xml:space="preserve">             </w:t>
                  </w:r>
                </w:p>
              </w:tc>
              <w:tc>
                <w:tcPr/>
                <w:p w:rsidR="00000000" w:rsidDel="00000000" w:rsidP="00000000" w:rsidRDefault="00000000" w:rsidRPr="00000000" w14:paraId="0000007A">
                  <w:pPr>
                    <w:widowControl w:val="0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B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spacing w:after="0" w:lineRule="auto"/>
              <w:ind w:right="7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Prodotto finale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Elaborati digitali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Partecipazione a progetti e /o concorsi</w:t>
            </w:r>
          </w:p>
          <w:p w:rsidR="00000000" w:rsidDel="00000000" w:rsidP="00000000" w:rsidRDefault="00000000" w:rsidRPr="00000000" w14:paraId="0000007F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Compiti di realtà 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Manifestazioni finali di progetti</w:t>
            </w:r>
          </w:p>
        </w:tc>
      </w:tr>
    </w:tbl>
    <w:p w:rsidR="00000000" w:rsidDel="00000000" w:rsidP="00000000" w:rsidRDefault="00000000" w:rsidRPr="00000000" w14:paraId="00000081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righ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Il coordinatore di classe</w:t>
      </w:r>
    </w:p>
    <w:p w:rsidR="00000000" w:rsidDel="00000000" w:rsidP="00000000" w:rsidRDefault="00000000" w:rsidRPr="00000000" w14:paraId="00000083">
      <w:pPr>
        <w:jc w:val="right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right"/>
        <w:rPr>
          <w:rFonts w:ascii="Comic Sans MS" w:cs="Comic Sans MS" w:eastAsia="Comic Sans MS" w:hAnsi="Comic Sans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right"/>
        <w:rPr>
          <w:rFonts w:ascii="Comic Sans MS" w:cs="Comic Sans MS" w:eastAsia="Comic Sans MS" w:hAnsi="Comic Sans MS"/>
          <w:b w:val="1"/>
          <w:sz w:val="28"/>
          <w:szCs w:val="28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426" w:right="4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mic Sans MS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English111 Adagio B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jc w:val="center"/>
      <w:rPr>
        <w:rFonts w:ascii="English111 Adagio BT" w:cs="English111 Adagio BT" w:eastAsia="English111 Adagio BT" w:hAnsi="English111 Adagio BT"/>
        <w:sz w:val="32"/>
        <w:szCs w:val="32"/>
      </w:rPr>
    </w:pPr>
    <w:r w:rsidDel="00000000" w:rsidR="00000000" w:rsidRPr="00000000">
      <w:rPr/>
      <w:drawing>
        <wp:inline distB="0" distT="0" distL="0" distR="0">
          <wp:extent cx="343535" cy="343535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3535" cy="3435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spacing w:after="0" w:lineRule="auto"/>
      <w:ind w:left="-284" w:firstLine="0"/>
      <w:jc w:val="center"/>
      <w:rPr>
        <w:rFonts w:ascii="English111 Adagio BT" w:cs="English111 Adagio BT" w:eastAsia="English111 Adagio BT" w:hAnsi="English111 Adagio BT"/>
        <w:sz w:val="28"/>
        <w:szCs w:val="28"/>
      </w:rPr>
    </w:pPr>
    <w:r w:rsidDel="00000000" w:rsidR="00000000" w:rsidRPr="00000000">
      <w:rPr>
        <w:rFonts w:ascii="English111 Adagio BT" w:cs="English111 Adagio BT" w:eastAsia="English111 Adagio BT" w:hAnsi="English111 Adagio BT"/>
        <w:sz w:val="28"/>
        <w:szCs w:val="28"/>
        <w:rtl w:val="0"/>
      </w:rPr>
      <w:t xml:space="preserve">Istituto Comprensivo “Savini-S. Giuseppe-S. Giorgio”</w:t>
    </w:r>
  </w:p>
  <w:p w:rsidR="00000000" w:rsidDel="00000000" w:rsidP="00000000" w:rsidRDefault="00000000" w:rsidRPr="00000000" w14:paraId="000000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Verdana" w:cs="Verdana" w:eastAsia="Verdana" w:hAnsi="Verdana"/>
        <w:color w:val="00008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rFonts w:ascii="Times New Roman" w:cs="Times New Roman" w:eastAsia="Times New Roman" w:hAnsi="Times New Roman"/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pPr>
      <w:suppressAutoHyphens w:val="1"/>
    </w:pPr>
    <w:rPr>
      <w:rFonts w:cs="Tahoma" w:eastAsia="SimSun"/>
      <w:lang w:eastAsia="ar-SA"/>
    </w:rPr>
  </w:style>
  <w:style w:type="paragraph" w:styleId="Titolo1">
    <w:name w:val="heading 1"/>
    <w:basedOn w:val="Normale"/>
    <w:next w:val="Normale"/>
    <w:link w:val="Titolo1Carattere"/>
    <w:qFormat w:val="1"/>
    <w:rsid w:val="00AD6A6A"/>
    <w:pPr>
      <w:keepNext w:val="1"/>
      <w:suppressAutoHyphens w:val="0"/>
      <w:spacing w:after="0" w:line="240" w:lineRule="auto"/>
      <w:outlineLvl w:val="0"/>
    </w:pPr>
    <w:rPr>
      <w:rFonts w:ascii="Times New Roman" w:cs="Times New Roman" w:eastAsia="Times New Roman" w:hAnsi="Times New Roman"/>
      <w:b w:val="1"/>
      <w:bCs w:val="1"/>
      <w:sz w:val="32"/>
      <w:szCs w:val="24"/>
      <w:lang w:eastAsia="it-IT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Carpredefinitoparagrafo1" w:customStyle="1">
    <w:name w:val="Car. predefinito paragrafo1"/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rFonts w:cs="Arial" w:eastAsia="Arial"/>
      <w:b w:val="0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character" w:styleId="ListLabel3" w:customStyle="1">
    <w:name w:val="ListLabel 3"/>
    <w:rPr>
      <w:rFonts w:cs="Segoe UI Symbol" w:eastAsia="Segoe UI Symbol"/>
      <w:b w:val="0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character" w:styleId="ListLabel4" w:customStyle="1">
    <w:name w:val="ListLabel 4"/>
    <w:rPr>
      <w:rFonts w:cs="Tahoma" w:eastAsia="Tahoma"/>
      <w:b w:val="1"/>
      <w:bCs w:val="1"/>
      <w:i w:val="0"/>
      <w:strike w:val="0"/>
      <w:dstrike w:val="0"/>
      <w:color w:val="343744"/>
      <w:position w:val="0"/>
      <w:sz w:val="22"/>
      <w:szCs w:val="22"/>
      <w:u w:val="none"/>
      <w:vertAlign w:val="baseline"/>
    </w:rPr>
  </w:style>
  <w:style w:type="paragraph" w:styleId="Intestazione1" w:customStyle="1">
    <w:name w:val="Intestazione1"/>
    <w:basedOn w:val="Normale"/>
    <w:next w:val="Corpodeltesto"/>
    <w:pPr>
      <w:keepNext w:val="1"/>
      <w:spacing w:after="120" w:before="240"/>
    </w:pPr>
    <w:rPr>
      <w:rFonts w:ascii="Arial" w:cs="Lucida Sans" w:eastAsia="Microsoft YaHei" w:hAnsi="Arial"/>
      <w:sz w:val="28"/>
      <w:szCs w:val="28"/>
    </w:rPr>
  </w:style>
  <w:style w:type="paragraph" w:styleId="Corpodeltesto" w:customStyle="1">
    <w:name w:val="Corpo del testo"/>
    <w:basedOn w:val="Normale"/>
    <w:pPr>
      <w:spacing w:after="120"/>
    </w:pPr>
  </w:style>
  <w:style w:type="paragraph" w:styleId="Elenco">
    <w:name w:val="List"/>
    <w:basedOn w:val="Corpodeltesto"/>
    <w:rPr>
      <w:rFonts w:cs="Lucida Sans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pPr>
      <w:suppressLineNumbers w:val="1"/>
    </w:pPr>
    <w:rPr>
      <w:rFonts w:cs="Lucida Sans"/>
    </w:rPr>
  </w:style>
  <w:style w:type="paragraph" w:styleId="Paragrafoelenco1" w:customStyle="1">
    <w:name w:val="Paragrafo elenco1"/>
    <w:basedOn w:val="Normale"/>
    <w:pPr>
      <w:ind w:left="720"/>
    </w:pPr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Paragrafoelenco">
    <w:name w:val="List Paragraph"/>
    <w:basedOn w:val="Normale"/>
    <w:qFormat w:val="1"/>
    <w:rsid w:val="005A7E67"/>
    <w:pPr>
      <w:suppressAutoHyphens w:val="0"/>
      <w:spacing w:after="160" w:line="256" w:lineRule="auto"/>
      <w:ind w:left="720"/>
    </w:pPr>
    <w:rPr>
      <w:rFonts w:cs="Times New Roman" w:eastAsia="Calibri"/>
    </w:rPr>
  </w:style>
  <w:style w:type="paragraph" w:styleId="Intestazione">
    <w:name w:val="header"/>
    <w:basedOn w:val="Normale"/>
    <w:link w:val="IntestazioneCarattere"/>
    <w:rsid w:val="006C3394"/>
    <w:pPr>
      <w:tabs>
        <w:tab w:val="center" w:pos="4819"/>
        <w:tab w:val="right" w:pos="9638"/>
      </w:tabs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cs="Times New Roman" w:eastAsia="Times New Roman" w:hAnsi="Times New Roman"/>
      <w:sz w:val="20"/>
      <w:szCs w:val="20"/>
      <w:lang w:eastAsia="it-IT"/>
    </w:rPr>
  </w:style>
  <w:style w:type="character" w:styleId="IntestazioneCarattere" w:customStyle="1">
    <w:name w:val="Intestazione Carattere"/>
    <w:basedOn w:val="Carpredefinitoparagrafo"/>
    <w:link w:val="Intestazione"/>
    <w:rsid w:val="006C3394"/>
  </w:style>
  <w:style w:type="paragraph" w:styleId="Pidipagina">
    <w:name w:val="footer"/>
    <w:basedOn w:val="Normale"/>
    <w:link w:val="PidipaginaCarattere"/>
    <w:uiPriority w:val="99"/>
    <w:unhideWhenUsed w:val="1"/>
    <w:rsid w:val="00AD6A6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D6A6A"/>
    <w:rPr>
      <w:rFonts w:ascii="Calibri" w:cs="Tahoma" w:eastAsia="SimSun" w:hAnsi="Calibri"/>
      <w:sz w:val="22"/>
      <w:szCs w:val="22"/>
      <w:lang w:eastAsia="ar-SA"/>
    </w:rPr>
  </w:style>
  <w:style w:type="character" w:styleId="Titolo1Carattere" w:customStyle="1">
    <w:name w:val="Titolo 1 Carattere"/>
    <w:basedOn w:val="Carpredefinitoparagrafo"/>
    <w:link w:val="Titolo1"/>
    <w:rsid w:val="00AD6A6A"/>
    <w:rPr>
      <w:b w:val="1"/>
      <w:bCs w:val="1"/>
      <w:sz w:val="32"/>
      <w:szCs w:val="24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30.0" w:type="dxa"/>
        <w:right w:w="30.0" w:type="dxa"/>
      </w:tblCellMar>
    </w:tblPr>
  </w:style>
  <w:style w:type="paragraph" w:styleId="NormaleWeb">
    <w:name w:val="Normal (Web)"/>
    <w:basedOn w:val="Normale"/>
    <w:uiPriority w:val="99"/>
    <w:unhideWhenUsed w:val="1"/>
    <w:rsid w:val="007A0C4E"/>
    <w:pPr>
      <w:suppressAutoHyphens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character" w:styleId="apple-tab-span" w:customStyle="1">
    <w:name w:val="apple-tab-span"/>
    <w:basedOn w:val="Carpredefinitoparagrafo"/>
    <w:rsid w:val="001A7613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.0" w:type="dxa"/>
        <w:bottom w:w="0.0" w:type="dxa"/>
        <w:right w:w="3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QTIDnv1gKIaVzrJTzqWDNrdlRg==">CgMxLjAyCWguMzBqMHpsbDIIaC5namRneHM4AHIhMVVxRXF0Nkhxa1dIWS1TU0R5c0JtTU9NUmV0T2dMZDJW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2024-10-09T15:59:00Z</dcterms:created>
  <dc:creator>HP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